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EC" w:rsidRDefault="00265F88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PROCESSO SELETIVO Nº 004/2024</w:t>
      </w:r>
    </w:p>
    <w:p w:rsidR="001A7FEC" w:rsidRDefault="001A7FEC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</w:p>
    <w:p w:rsidR="001A7FEC" w:rsidRDefault="00265F88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EDITAL Nº 001/2024</w:t>
      </w:r>
    </w:p>
    <w:p w:rsidR="001A7FEC" w:rsidRDefault="001A7FE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1A7FEC" w:rsidRDefault="00265F88">
      <w:pPr>
        <w:spacing w:after="0" w:line="240" w:lineRule="auto"/>
        <w:ind w:left="46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PROCESSO SELETIVO PARA FORMAÇÃO DE CADASTRO DE RESERVA PARA CONTRATAÇÃO EMERGENCIAL DE AGENTE COMUNITÁRIO DE SAÚDE – REGIÃO 04, JUNTO AO MUNICÍPIO DE ÁUREA/RS.</w:t>
      </w:r>
    </w:p>
    <w:p w:rsidR="001A7FEC" w:rsidRDefault="001A7FEC">
      <w:pPr>
        <w:spacing w:after="0" w:line="240" w:lineRule="auto"/>
        <w:jc w:val="both"/>
        <w:rPr>
          <w:rFonts w:ascii="Arial" w:eastAsia="Arial" w:hAnsi="Arial" w:cs="Arial"/>
        </w:rPr>
      </w:pP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O Município de Áurea, Estado do Rio Grande do Sul, torna público para conhecimento dos interessados, que estão abertas as inscrições ao </w:t>
      </w:r>
      <w:r>
        <w:rPr>
          <w:rFonts w:ascii="Arial" w:eastAsia="Arial" w:hAnsi="Arial" w:cs="Arial"/>
          <w:b/>
        </w:rPr>
        <w:t>Processo Seletivo Simplificado para a formação de Cadastro de Reserva para Contratação Emergencial de Agente Comunitário</w:t>
      </w:r>
      <w:r>
        <w:rPr>
          <w:rFonts w:ascii="Arial" w:eastAsia="Arial" w:hAnsi="Arial" w:cs="Arial"/>
          <w:b/>
        </w:rPr>
        <w:t xml:space="preserve"> de Saúde – Região 04, </w:t>
      </w:r>
      <w:r>
        <w:rPr>
          <w:rFonts w:ascii="Arial" w:eastAsia="Arial" w:hAnsi="Arial" w:cs="Arial"/>
        </w:rPr>
        <w:t xml:space="preserve">em conformidade com a Lei Municipal nº 2.332/2024, de 15 de </w:t>
      </w:r>
      <w:proofErr w:type="gramStart"/>
      <w:r>
        <w:rPr>
          <w:rFonts w:ascii="Arial" w:eastAsia="Arial" w:hAnsi="Arial" w:cs="Arial"/>
        </w:rPr>
        <w:t>Março</w:t>
      </w:r>
      <w:proofErr w:type="gramEnd"/>
      <w:r>
        <w:rPr>
          <w:rFonts w:ascii="Arial" w:eastAsia="Arial" w:hAnsi="Arial" w:cs="Arial"/>
        </w:rPr>
        <w:t xml:space="preserve"> de 2024, nos termos a seguir especificados:</w:t>
      </w:r>
    </w:p>
    <w:p w:rsidR="001A7FEC" w:rsidRDefault="001A7FE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2134"/>
        <w:gridCol w:w="2805"/>
      </w:tblGrid>
      <w:tr w:rsidR="001A7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FEC" w:rsidRDefault="00265F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de vagas:</w:t>
            </w:r>
          </w:p>
          <w:p w:rsidR="001A7FEC" w:rsidRDefault="0026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Cadastro de Reserva</w:t>
            </w:r>
          </w:p>
          <w:p w:rsidR="001A7FEC" w:rsidRDefault="001A7FEC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FEC" w:rsidRDefault="0026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Carga Horária:</w:t>
            </w:r>
          </w:p>
          <w:p w:rsidR="001A7FEC" w:rsidRDefault="0026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40 h/s</w:t>
            </w:r>
          </w:p>
          <w:p w:rsidR="001A7FEC" w:rsidRDefault="001A7FEC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FEC" w:rsidRDefault="00265F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Vencimento Básico:</w:t>
            </w:r>
          </w:p>
          <w:p w:rsidR="001A7FEC" w:rsidRDefault="00265F8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P.11</w:t>
            </w:r>
          </w:p>
        </w:tc>
      </w:tr>
    </w:tbl>
    <w:p w:rsidR="001A7FEC" w:rsidRDefault="00265F88">
      <w:pPr>
        <w:numPr>
          <w:ilvl w:val="0"/>
          <w:numId w:val="2"/>
        </w:numPr>
        <w:spacing w:after="0" w:line="240" w:lineRule="auto"/>
        <w:ind w:left="368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8"/>
        </w:rPr>
        <w:t xml:space="preserve">Conforme padrões de vencimento estabelecidos na Lei Municipal nº 1.741/2014, de 23 de </w:t>
      </w:r>
      <w:proofErr w:type="gramStart"/>
      <w:r>
        <w:rPr>
          <w:rFonts w:ascii="Arial" w:eastAsia="Arial" w:hAnsi="Arial" w:cs="Arial"/>
          <w:sz w:val="18"/>
        </w:rPr>
        <w:t>Setembro</w:t>
      </w:r>
      <w:proofErr w:type="gramEnd"/>
      <w:r>
        <w:rPr>
          <w:rFonts w:ascii="Arial" w:eastAsia="Arial" w:hAnsi="Arial" w:cs="Arial"/>
          <w:sz w:val="18"/>
        </w:rPr>
        <w:t xml:space="preserve"> de 2014.</w:t>
      </w:r>
      <w:r>
        <w:rPr>
          <w:rFonts w:ascii="Arial" w:eastAsia="Arial" w:hAnsi="Arial" w:cs="Arial"/>
          <w:b/>
        </w:rPr>
        <w:tab/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 xml:space="preserve">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2) Período, Local e Horário das Inscrições: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25 de Março à 01 de Abril de 2024, no horário das 08:00 horas às 11:30 horas</w:t>
      </w:r>
      <w:r>
        <w:rPr>
          <w:rFonts w:ascii="Arial" w:eastAsia="Arial" w:hAnsi="Arial" w:cs="Arial"/>
        </w:rPr>
        <w:t xml:space="preserve"> e das 13:30 horas às 17:00 horas, na Secretaria Municipal de Administração – Departamento de Recursos Humanos.</w:t>
      </w:r>
    </w:p>
    <w:p w:rsidR="001A7FEC" w:rsidRDefault="001A7FE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3) Documentos a serem apresentados e entregues no ato da Inscrição: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candidato deverá apresentar original e cópia dos seguintes documentos: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>1. Cédula de Identidade;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 CPF;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3.3. Título de Eleitor com comprovante da última eleição;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3.4. Comprovante de residência na região;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3.5. Escolaridade: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3.5.1. Comprovante de Escolaridade: Ensino Fundamental Incompleto;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3.5.2. Declaração de Disponibilidade para o cumprimento da jornada de trabalho em regime de 40 horas semanais, inclusive me regime de plantão.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3.6. Demais documentos aptos a comprovação da pontuação a ser utilizada para efeitos de seleção, nos termos do di</w:t>
      </w:r>
      <w:r>
        <w:rPr>
          <w:rFonts w:ascii="Arial" w:eastAsia="Arial" w:hAnsi="Arial" w:cs="Arial"/>
        </w:rPr>
        <w:t xml:space="preserve">sposto no </w:t>
      </w:r>
      <w:proofErr w:type="spellStart"/>
      <w:r>
        <w:rPr>
          <w:rFonts w:ascii="Arial" w:eastAsia="Arial" w:hAnsi="Arial" w:cs="Arial"/>
        </w:rPr>
        <w:t>ítem</w:t>
      </w:r>
      <w:proofErr w:type="spellEnd"/>
      <w:r>
        <w:rPr>
          <w:rFonts w:ascii="Arial" w:eastAsia="Arial" w:hAnsi="Arial" w:cs="Arial"/>
        </w:rPr>
        <w:t xml:space="preserve"> 05 do presente Edital. </w:t>
      </w:r>
    </w:p>
    <w:p w:rsidR="001A7FEC" w:rsidRDefault="001A7FEC">
      <w:pPr>
        <w:spacing w:after="0" w:line="240" w:lineRule="auto"/>
        <w:jc w:val="both"/>
        <w:rPr>
          <w:rFonts w:ascii="Arial" w:eastAsia="Arial" w:hAnsi="Arial" w:cs="Arial"/>
        </w:rPr>
      </w:pP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4) Homologação das inscrições e prazo para recurso: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divulgação acerca da homologação das inscrições será no dia 02 de </w:t>
      </w:r>
      <w:proofErr w:type="gramStart"/>
      <w:r>
        <w:rPr>
          <w:rFonts w:ascii="Arial" w:eastAsia="Arial" w:hAnsi="Arial" w:cs="Arial"/>
        </w:rPr>
        <w:t>Abril</w:t>
      </w:r>
      <w:proofErr w:type="gramEnd"/>
      <w:r>
        <w:rPr>
          <w:rFonts w:ascii="Arial" w:eastAsia="Arial" w:hAnsi="Arial" w:cs="Arial"/>
        </w:rPr>
        <w:t xml:space="preserve"> de 2024. O prazo para recurso do indeferimento das inscrições será no dia 03 de </w:t>
      </w:r>
      <w:proofErr w:type="gramStart"/>
      <w:r>
        <w:rPr>
          <w:rFonts w:ascii="Arial" w:eastAsia="Arial" w:hAnsi="Arial" w:cs="Arial"/>
        </w:rPr>
        <w:t>Abril</w:t>
      </w:r>
      <w:proofErr w:type="gramEnd"/>
      <w:r>
        <w:rPr>
          <w:rFonts w:ascii="Arial" w:eastAsia="Arial" w:hAnsi="Arial" w:cs="Arial"/>
        </w:rPr>
        <w:t xml:space="preserve"> de 2024 e a homologação definitiva será no dia 04 de Abril de 2024, em horário de expediente.</w:t>
      </w:r>
    </w:p>
    <w:p w:rsidR="001A7FEC" w:rsidRDefault="001A7FEC">
      <w:pPr>
        <w:spacing w:after="0" w:line="240" w:lineRule="auto"/>
        <w:jc w:val="both"/>
        <w:rPr>
          <w:rFonts w:ascii="Arial" w:eastAsia="Arial" w:hAnsi="Arial" w:cs="Arial"/>
        </w:rPr>
      </w:pP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) Critérios de Seleção: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Caso o número de candidatos inscritos for superior ao número de vagas, a seleção dos inscritos se dará de modo classificatório, por Comissão especialmente designada para esta finalidade, e, observando-se os critérios de pontuação ab</w:t>
      </w:r>
      <w:r>
        <w:rPr>
          <w:rFonts w:ascii="Arial" w:eastAsia="Arial" w:hAnsi="Arial" w:cs="Arial"/>
        </w:rPr>
        <w:t>aixo descritos:</w:t>
      </w:r>
    </w:p>
    <w:p w:rsidR="00265F88" w:rsidRDefault="00265F88">
      <w:pPr>
        <w:spacing w:after="0" w:line="240" w:lineRule="auto"/>
        <w:jc w:val="both"/>
        <w:rPr>
          <w:rFonts w:ascii="Arial" w:eastAsia="Arial" w:hAnsi="Arial" w:cs="Arial"/>
        </w:rPr>
      </w:pPr>
    </w:p>
    <w:p w:rsidR="001A7FEC" w:rsidRDefault="001A7FEC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3"/>
        <w:gridCol w:w="1663"/>
      </w:tblGrid>
      <w:tr w:rsidR="001A7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FEC" w:rsidRDefault="00265F8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ITENS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FEC" w:rsidRDefault="00265F8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PONTUAÇÃO</w:t>
            </w:r>
          </w:p>
        </w:tc>
      </w:tr>
      <w:tr w:rsidR="001A7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FEC" w:rsidRDefault="00265F88" w:rsidP="00265F8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1. Maior escolaridade, a cada ano completo a mais do que o ensino fundamental completo.........................................................</w:t>
            </w:r>
            <w:r>
              <w:rPr>
                <w:rFonts w:ascii="Arial" w:eastAsia="Arial" w:hAnsi="Arial" w:cs="Arial"/>
              </w:rPr>
              <w:t xml:space="preserve">................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FEC" w:rsidRDefault="001A7FE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1A7FEC" w:rsidRDefault="00265F8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</w:t>
            </w:r>
          </w:p>
          <w:p w:rsidR="001A7FEC" w:rsidRDefault="001A7FEC">
            <w:pPr>
              <w:spacing w:after="0" w:line="240" w:lineRule="auto"/>
              <w:jc w:val="center"/>
            </w:pPr>
          </w:p>
        </w:tc>
      </w:tr>
      <w:tr w:rsidR="001A7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FEC" w:rsidRDefault="00265F88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2.Ensino Fundamental Completo.....................................</w:t>
            </w:r>
            <w:r>
              <w:rPr>
                <w:rFonts w:ascii="Arial" w:eastAsia="Arial" w:hAnsi="Arial" w:cs="Arial"/>
              </w:rPr>
              <w:t>...................</w:t>
            </w:r>
          </w:p>
          <w:p w:rsidR="001A7FEC" w:rsidRDefault="001A7FEC">
            <w:pPr>
              <w:spacing w:after="0" w:line="240" w:lineRule="auto"/>
              <w:jc w:val="both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FEC" w:rsidRDefault="00265F8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2,0</w:t>
            </w:r>
          </w:p>
        </w:tc>
      </w:tr>
      <w:tr w:rsidR="001A7F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FEC" w:rsidRDefault="00265F88" w:rsidP="00265F88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3. Comprovante de experiência pertinente ao Cargo, com exercício de atividade relacionada a área da saúde, a cada mês efetivamente comprovado no serviço públ</w:t>
            </w:r>
            <w:r>
              <w:rPr>
                <w:rFonts w:ascii="Arial" w:eastAsia="Arial" w:hAnsi="Arial" w:cs="Arial"/>
              </w:rPr>
              <w:t>ico, em empresa privada ou para pessoas físicas...........................................</w:t>
            </w:r>
            <w:r>
              <w:rPr>
                <w:rFonts w:ascii="Arial" w:eastAsia="Arial" w:hAnsi="Arial" w:cs="Arial"/>
              </w:rPr>
              <w:t>....................................................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FEC" w:rsidRDefault="001A7FE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1A7FEC" w:rsidRDefault="001A7FE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1A7FEC" w:rsidRDefault="00265F8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2,0</w:t>
            </w:r>
          </w:p>
        </w:tc>
      </w:tr>
    </w:tbl>
    <w:p w:rsidR="001A7FEC" w:rsidRDefault="001A7FEC">
      <w:pPr>
        <w:spacing w:after="0" w:line="240" w:lineRule="auto"/>
        <w:jc w:val="both"/>
        <w:rPr>
          <w:rFonts w:ascii="Arial" w:eastAsia="Arial" w:hAnsi="Arial" w:cs="Arial"/>
        </w:rPr>
      </w:pP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6) Resultado provisório e prazo para recurso: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resultado provisório será divulgado no dia 05</w:t>
      </w:r>
      <w:r>
        <w:rPr>
          <w:rFonts w:ascii="Arial" w:eastAsia="Arial" w:hAnsi="Arial" w:cs="Arial"/>
        </w:rPr>
        <w:t xml:space="preserve"> de </w:t>
      </w:r>
      <w:proofErr w:type="gramStart"/>
      <w:r>
        <w:rPr>
          <w:rFonts w:ascii="Arial" w:eastAsia="Arial" w:hAnsi="Arial" w:cs="Arial"/>
        </w:rPr>
        <w:t>Abril</w:t>
      </w:r>
      <w:proofErr w:type="gramEnd"/>
      <w:r>
        <w:rPr>
          <w:rFonts w:ascii="Arial" w:eastAsia="Arial" w:hAnsi="Arial" w:cs="Arial"/>
        </w:rPr>
        <w:t xml:space="preserve"> de 2024, a partir das 13h30min. O prazo para interposição de recurso quanto ao resultado provisório será no dia 09 de Abril de 2024 e o julgamento do mesmo, caso existir, no dia 11 de Abril de 2024.</w:t>
      </w:r>
    </w:p>
    <w:p w:rsidR="001A7FEC" w:rsidRDefault="001A7FEC">
      <w:pPr>
        <w:spacing w:after="0" w:line="240" w:lineRule="auto"/>
        <w:jc w:val="both"/>
        <w:rPr>
          <w:rFonts w:ascii="Arial" w:eastAsia="Arial" w:hAnsi="Arial" w:cs="Arial"/>
        </w:rPr>
      </w:pP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7) Resultado Final: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resultado final será div</w:t>
      </w:r>
      <w:r>
        <w:rPr>
          <w:rFonts w:ascii="Arial" w:eastAsia="Arial" w:hAnsi="Arial" w:cs="Arial"/>
        </w:rPr>
        <w:t xml:space="preserve">ulgado no dia 12 de </w:t>
      </w:r>
      <w:proofErr w:type="gramStart"/>
      <w:r>
        <w:rPr>
          <w:rFonts w:ascii="Arial" w:eastAsia="Arial" w:hAnsi="Arial" w:cs="Arial"/>
        </w:rPr>
        <w:t>Abril</w:t>
      </w:r>
      <w:proofErr w:type="gramEnd"/>
      <w:r>
        <w:rPr>
          <w:rFonts w:ascii="Arial" w:eastAsia="Arial" w:hAnsi="Arial" w:cs="Arial"/>
        </w:rPr>
        <w:t xml:space="preserve"> de 2024.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caso de empate, será realizado Sorteio Público.</w:t>
      </w:r>
    </w:p>
    <w:p w:rsidR="001A7FEC" w:rsidRDefault="001A7FE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8) Contratação: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contratação será de natureza administrativa e realizada de acordo com as necessidades do Município, ficando assegurados ao contratado os direitos previstos na Lei Municipal nº 2.332/2024, bem como no Regime Jurídico dos Servidores Públicos Municipais.</w:t>
      </w:r>
    </w:p>
    <w:p w:rsidR="001A7FEC" w:rsidRDefault="001A7FEC">
      <w:pPr>
        <w:spacing w:after="0" w:line="240" w:lineRule="auto"/>
        <w:jc w:val="both"/>
        <w:rPr>
          <w:rFonts w:ascii="Arial" w:eastAsia="Arial" w:hAnsi="Arial" w:cs="Arial"/>
        </w:rPr>
      </w:pP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) Prazo de Validade: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prazo de validade da contratação temporária de excepcional interesse público será pelo período previsto na Lei Municipal nº 2.332/2024, bem como em outras que vierem a lhe substituir.</w:t>
      </w:r>
    </w:p>
    <w:p w:rsidR="001A7FEC" w:rsidRDefault="001A7FEC">
      <w:pPr>
        <w:spacing w:after="0" w:line="240" w:lineRule="auto"/>
        <w:jc w:val="both"/>
        <w:rPr>
          <w:rFonts w:ascii="Arial" w:eastAsia="Arial" w:hAnsi="Arial" w:cs="Arial"/>
        </w:rPr>
      </w:pP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10) Disposições Gerais:</w:t>
      </w:r>
    </w:p>
    <w:p w:rsidR="001A7FEC" w:rsidRDefault="00265F8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presente edital será publicado no local de costume da Prefeitura Municipal de Áurea - RS, bem como disponibilizado no endereço eletrônico </w:t>
      </w:r>
      <w:hyperlink r:id="rId5">
        <w:r>
          <w:rPr>
            <w:rFonts w:ascii="Arial" w:eastAsia="Arial" w:hAnsi="Arial" w:cs="Arial"/>
            <w:color w:val="0000FF"/>
            <w:u w:val="single"/>
          </w:rPr>
          <w:t>https://aurea.rs.gov.br</w:t>
        </w:r>
      </w:hyperlink>
      <w:r>
        <w:rPr>
          <w:rFonts w:ascii="Arial" w:eastAsia="Arial" w:hAnsi="Arial" w:cs="Arial"/>
        </w:rPr>
        <w:t>, assim como todas as demais publicações referent</w:t>
      </w:r>
      <w:r>
        <w:rPr>
          <w:rFonts w:ascii="Arial" w:eastAsia="Arial" w:hAnsi="Arial" w:cs="Arial"/>
        </w:rPr>
        <w:t>es ao presente Processo Seletivo Simplificado.</w:t>
      </w:r>
    </w:p>
    <w:p w:rsidR="001A7FEC" w:rsidRDefault="001A7FEC">
      <w:pPr>
        <w:spacing w:after="0" w:line="240" w:lineRule="auto"/>
        <w:jc w:val="center"/>
        <w:rPr>
          <w:rFonts w:ascii="Arial" w:eastAsia="Arial" w:hAnsi="Arial" w:cs="Arial"/>
        </w:rPr>
      </w:pPr>
    </w:p>
    <w:p w:rsidR="001A7FEC" w:rsidRDefault="00265F8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Áurea/RS, 22</w:t>
      </w:r>
      <w:bookmarkStart w:id="0" w:name="_GoBack"/>
      <w:bookmarkEnd w:id="0"/>
      <w:r>
        <w:rPr>
          <w:rFonts w:ascii="Arial" w:eastAsia="Arial" w:hAnsi="Arial" w:cs="Arial"/>
        </w:rPr>
        <w:t xml:space="preserve"> de Março de 2024;</w:t>
      </w:r>
    </w:p>
    <w:p w:rsidR="001A7FEC" w:rsidRDefault="001A7FEC">
      <w:pPr>
        <w:spacing w:after="0" w:line="240" w:lineRule="auto"/>
        <w:rPr>
          <w:rFonts w:ascii="Arial" w:eastAsia="Arial" w:hAnsi="Arial" w:cs="Arial"/>
        </w:rPr>
      </w:pPr>
    </w:p>
    <w:p w:rsidR="001A7FEC" w:rsidRDefault="001A7FEC">
      <w:pPr>
        <w:spacing w:after="0" w:line="240" w:lineRule="auto"/>
        <w:jc w:val="center"/>
        <w:rPr>
          <w:rFonts w:ascii="Arial" w:eastAsia="Arial" w:hAnsi="Arial" w:cs="Arial"/>
        </w:rPr>
      </w:pPr>
    </w:p>
    <w:p w:rsidR="001A7FEC" w:rsidRDefault="001A7FEC">
      <w:pPr>
        <w:spacing w:after="0" w:line="240" w:lineRule="auto"/>
        <w:jc w:val="center"/>
        <w:rPr>
          <w:rFonts w:ascii="Arial" w:eastAsia="Arial" w:hAnsi="Arial" w:cs="Arial"/>
        </w:rPr>
      </w:pPr>
    </w:p>
    <w:p w:rsidR="001A7FEC" w:rsidRDefault="00265F8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ANTONIO JORGE SLUSSAREK</w:t>
      </w:r>
    </w:p>
    <w:p w:rsidR="001A7FEC" w:rsidRDefault="00265F88">
      <w:pPr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Prefeito Municipal</w:t>
      </w:r>
      <w:proofErr w:type="gramEnd"/>
      <w:r>
        <w:rPr>
          <w:rFonts w:ascii="Arial" w:eastAsia="Arial" w:hAnsi="Arial" w:cs="Arial"/>
        </w:rPr>
        <w:t xml:space="preserve"> de Áurea - RS</w:t>
      </w:r>
    </w:p>
    <w:p w:rsidR="001A7FEC" w:rsidRDefault="001A7FEC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A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32B3"/>
    <w:multiLevelType w:val="multilevel"/>
    <w:tmpl w:val="589CF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C93C7D"/>
    <w:multiLevelType w:val="multilevel"/>
    <w:tmpl w:val="74C05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EC"/>
    <w:rsid w:val="001A7FEC"/>
    <w:rsid w:val="002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7CA7"/>
  <w15:docId w15:val="{2E041179-9576-4295-A302-B10ED505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rea.r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Usuario</cp:lastModifiedBy>
  <cp:revision>2</cp:revision>
  <dcterms:created xsi:type="dcterms:W3CDTF">2024-03-22T17:04:00Z</dcterms:created>
  <dcterms:modified xsi:type="dcterms:W3CDTF">2024-03-22T17:04:00Z</dcterms:modified>
</cp:coreProperties>
</file>