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F6" w:rsidRDefault="005643F6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643F6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C369B6" w:rsidRDefault="00EA70C0" w:rsidP="00C369B6">
      <w:pPr>
        <w:pStyle w:val="Standard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062EC1" w:rsidRP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DALBEX COMERCIO DE MEDICAMENTOS EIRELI - EPP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62EC1" w:rsidRP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15.025.636/0001-65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– com sede à </w:t>
      </w:r>
      <w:r w:rsidR="00062EC1" w:rsidRP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RUA OLAVO BILAC,</w:t>
      </w:r>
      <w:r w:rsid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62EC1" w:rsidRP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86A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C369B6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na cidade de </w:t>
      </w:r>
      <w:r w:rsidR="00062EC1" w:rsidRPr="00062EC1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Passo Fundo</w:t>
      </w:r>
      <w:r w:rsidR="008F437C" w:rsidRPr="008F43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/RS</w:t>
      </w:r>
      <w:r w:rsidR="00AB2AF1"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Pr="00C369B6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02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62EC1" w:rsidRPr="00062EC1" w:rsidRDefault="00062EC1" w:rsidP="00062EC1">
      <w:pPr>
        <w:pStyle w:val="Standard"/>
        <w:rPr>
          <w:rFonts w:ascii="Courier New" w:hAnsi="Courier New"/>
          <w:b/>
          <w:sz w:val="16"/>
          <w:szCs w:val="16"/>
        </w:rPr>
      </w:pPr>
      <w:r w:rsidRPr="00062EC1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062EC1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062EC1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062EC1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062EC1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062EC1">
        <w:rPr>
          <w:rFonts w:ascii="Courier New" w:hAnsi="Courier New"/>
          <w:b/>
          <w:sz w:val="16"/>
          <w:szCs w:val="16"/>
        </w:rPr>
        <w:t xml:space="preserve">      Valor Total</w:t>
      </w:r>
      <w:r w:rsidRPr="00062EC1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9   AMIODARONA 200MG                           3.000,0000 CP             0,3800         1.140,00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8419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GEOLAB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22   BUSCOPAM COMPOSTO CP                       3.000,0000 CP             0,3200           960,00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210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PHARLAB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36   CICLOBENZAPRINA 5MG                        5.000,0000 CP             0,1390           695,00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10340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MELCON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48   CEFALEXINA 500MG                           2.000,0000 CP             0,3800           760,00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4984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RAMBAXY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51   CITALOPRAN 20MG                           18.000,0000 CP             0,1350         2.430,00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4686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ZYDUS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92   HIDRÓXIDO DE ALUMÍNIO 6,2 % 100MI            200,0000 FR             1,8500           370,00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220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SOBRAL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96   IBUPROFENO SUSPENSÃO ORAL 100MG/ML FR        400,0000 FR             1,4000           560,00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20 ML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6772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GERMED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99   LEVOFLOXACINO 500MG                        1.000,0000 CP             0,6500           650,00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4170</w:t>
      </w:r>
      <w:r w:rsidRPr="00062EC1">
        <w:rPr>
          <w:rFonts w:ascii="Courier New" w:hAnsi="Courier New"/>
          <w:b/>
          <w:sz w:val="16"/>
          <w:szCs w:val="16"/>
        </w:rPr>
        <w:br/>
      </w:r>
      <w:r w:rsidRPr="00062EC1">
        <w:rPr>
          <w:rFonts w:ascii="Courier New" w:hAnsi="Courier New"/>
          <w:b/>
          <w:sz w:val="16"/>
          <w:szCs w:val="16"/>
        </w:rPr>
        <w:lastRenderedPageBreak/>
        <w:t xml:space="preserve">       Marca: ZYDUS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110   METILDOPA 500 MG                           5.000,0000 CP             0,2500         1.250,00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165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TKS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114   MEBENDAZOL 2% C/30 ML                        100,0000 FR             0,7700            77,00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222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NATULAB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117   NIMESULIDA 100 MG                         10.000,0000 CP             0,0620           620,00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8019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VITAPAN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145   SERTRALINA 50 MG                          10.000,0000 CP             0,1380         1.380,00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202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</w:t>
      </w:r>
      <w:proofErr w:type="gramStart"/>
      <w:r w:rsidRPr="00062EC1">
        <w:rPr>
          <w:rFonts w:ascii="Courier New" w:hAnsi="Courier New"/>
          <w:b/>
          <w:sz w:val="16"/>
          <w:szCs w:val="16"/>
        </w:rPr>
        <w:t>Marca</w:t>
      </w:r>
      <w:proofErr w:type="gramEnd"/>
      <w:r w:rsidRPr="00062EC1">
        <w:rPr>
          <w:rFonts w:ascii="Courier New" w:hAnsi="Courier New"/>
          <w:b/>
          <w:sz w:val="16"/>
          <w:szCs w:val="16"/>
        </w:rPr>
        <w:t>: ZYDUS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149   SULFATO FERROSO 40 MG                      3.000,0000 CP             0,0320            96,00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Código do Produto: 183</w:t>
      </w:r>
      <w:r w:rsidRPr="00062EC1">
        <w:rPr>
          <w:rFonts w:ascii="Courier New" w:hAnsi="Courier New"/>
          <w:b/>
          <w:sz w:val="16"/>
          <w:szCs w:val="16"/>
        </w:rPr>
        <w:br/>
        <w:t xml:space="preserve">       Marca: NATULAB</w:t>
      </w:r>
      <w:r w:rsidRPr="00062EC1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062EC1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10.988,00</w:t>
      </w:r>
      <w:r w:rsidRPr="00062EC1">
        <w:rPr>
          <w:rFonts w:ascii="Courier New" w:hAnsi="Courier New"/>
          <w:b/>
          <w:sz w:val="16"/>
          <w:szCs w:val="16"/>
        </w:rPr>
        <w:br/>
      </w:r>
    </w:p>
    <w:p w:rsidR="00062EC1" w:rsidRDefault="00062EC1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>rá a aquisição dos medicamentos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Os medicamentos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>Os medicamentos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>As despesas com a entrega dos medicamentos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lastRenderedPageBreak/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ASSISTÊNCIA SOCIAL</w:t>
      </w:r>
    </w:p>
    <w:p w:rsidR="00571308" w:rsidRPr="00571308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8"/>
          <w:szCs w:val="28"/>
        </w:rPr>
      </w:pPr>
      <w:r w:rsidRPr="00571308">
        <w:rPr>
          <w:b/>
          <w:bCs/>
          <w:color w:val="000000" w:themeColor="text1"/>
          <w:kern w:val="0"/>
          <w:sz w:val="28"/>
          <w:szCs w:val="28"/>
        </w:rPr>
        <w:t>0602.1030101072.030 – 3.3.90.32.03.00.00 – MATERIAL DESTINADO A ASSISTÊNCIA SOCIAL</w:t>
      </w:r>
    </w:p>
    <w:p w:rsidR="00571308" w:rsidRPr="00020906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estoque indicado no objeto deste contrato, limitado </w:t>
      </w:r>
      <w:r w:rsidR="00571308">
        <w:rPr>
          <w:color w:val="000000"/>
          <w:kern w:val="0"/>
          <w:sz w:val="28"/>
          <w:szCs w:val="28"/>
        </w:rPr>
        <w:t>a</w:t>
      </w:r>
      <w:r w:rsidRPr="007950A8">
        <w:rPr>
          <w:color w:val="000000"/>
          <w:kern w:val="0"/>
          <w:sz w:val="28"/>
          <w:szCs w:val="28"/>
        </w:rPr>
        <w:t xml:space="preserve"> </w:t>
      </w:r>
      <w:r w:rsidR="00E11330">
        <w:rPr>
          <w:color w:val="000000"/>
          <w:kern w:val="0"/>
          <w:sz w:val="28"/>
          <w:szCs w:val="28"/>
        </w:rPr>
        <w:t>31</w:t>
      </w:r>
      <w:r w:rsidR="00497BD5">
        <w:rPr>
          <w:color w:val="000000"/>
          <w:kern w:val="0"/>
          <w:sz w:val="28"/>
          <w:szCs w:val="28"/>
        </w:rPr>
        <w:t xml:space="preserve"> de </w:t>
      </w:r>
      <w:r w:rsidR="00E11330">
        <w:rPr>
          <w:color w:val="000000"/>
          <w:kern w:val="0"/>
          <w:sz w:val="28"/>
          <w:szCs w:val="28"/>
        </w:rPr>
        <w:t>janeiro</w:t>
      </w:r>
      <w:r w:rsidR="00497BD5">
        <w:rPr>
          <w:color w:val="000000"/>
          <w:kern w:val="0"/>
          <w:sz w:val="28"/>
          <w:szCs w:val="28"/>
        </w:rPr>
        <w:t xml:space="preserve"> de 201</w:t>
      </w:r>
      <w:r w:rsidR="00E11330">
        <w:rPr>
          <w:color w:val="000000"/>
          <w:kern w:val="0"/>
          <w:sz w:val="28"/>
          <w:szCs w:val="28"/>
        </w:rPr>
        <w:t>7</w:t>
      </w:r>
      <w:r w:rsidRPr="007950A8">
        <w:rPr>
          <w:color w:val="000000"/>
          <w:kern w:val="0"/>
          <w:sz w:val="28"/>
          <w:szCs w:val="28"/>
        </w:rPr>
        <w:t>, 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 menor ou até 25% superior aquela indicada no objeto deste contrato.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5643F6" w:rsidRPr="007950A8" w:rsidRDefault="005643F6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5154B0">
        <w:rPr>
          <w:color w:val="000000"/>
          <w:kern w:val="0"/>
          <w:sz w:val="28"/>
          <w:szCs w:val="28"/>
        </w:rPr>
        <w:t>/RS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5154B0">
        <w:rPr>
          <w:color w:val="000000"/>
          <w:kern w:val="0"/>
          <w:sz w:val="28"/>
          <w:szCs w:val="28"/>
        </w:rPr>
        <w:t>21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5154B0">
        <w:rPr>
          <w:color w:val="000000"/>
          <w:kern w:val="0"/>
          <w:sz w:val="28"/>
          <w:szCs w:val="28"/>
        </w:rPr>
        <w:t>março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643F6" w:rsidRPr="007950A8" w:rsidRDefault="005643F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>ITO ADOLFO MULLER</w:t>
      </w: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5154B0">
        <w:rPr>
          <w:b/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643F6" w:rsidRPr="005154B0" w:rsidRDefault="005643F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507AD2" w:rsidRPr="005154B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</w:p>
    <w:p w:rsidR="00062EC1" w:rsidRDefault="00062EC1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bookmarkStart w:id="0" w:name="_GoBack"/>
      <w:r w:rsidRPr="00062EC1">
        <w:rPr>
          <w:b/>
          <w:color w:val="000000"/>
          <w:kern w:val="0"/>
          <w:sz w:val="28"/>
          <w:szCs w:val="28"/>
        </w:rPr>
        <w:t>DALBEX</w:t>
      </w:r>
      <w:bookmarkEnd w:id="0"/>
      <w:r w:rsidRPr="00062EC1">
        <w:rPr>
          <w:b/>
          <w:color w:val="000000"/>
          <w:kern w:val="0"/>
          <w:sz w:val="28"/>
          <w:szCs w:val="28"/>
        </w:rPr>
        <w:t xml:space="preserve"> COMERCIO DE MEDICAMENTOS EIRELI - EPP</w:t>
      </w:r>
      <w:r w:rsidRPr="005154B0">
        <w:rPr>
          <w:b/>
          <w:color w:val="000000"/>
          <w:kern w:val="0"/>
          <w:sz w:val="28"/>
          <w:szCs w:val="28"/>
        </w:rPr>
        <w:t xml:space="preserve"> </w:t>
      </w:r>
    </w:p>
    <w:p w:rsidR="00701875" w:rsidRPr="005154B0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Contratada</w:t>
      </w: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FF0E0C" w:rsidRPr="005154B0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8"/>
          <w:szCs w:val="28"/>
        </w:rPr>
      </w:pPr>
    </w:p>
    <w:p w:rsidR="00EA70C0" w:rsidRPr="005154B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Testemunhas:</w:t>
      </w:r>
    </w:p>
    <w:p w:rsidR="00442C5D" w:rsidRPr="005154B0" w:rsidRDefault="0078561D" w:rsidP="00DD0B1A">
      <w:pPr>
        <w:jc w:val="both"/>
        <w:rPr>
          <w:b/>
          <w:color w:val="000000"/>
          <w:kern w:val="0"/>
          <w:sz w:val="28"/>
          <w:szCs w:val="28"/>
        </w:rPr>
      </w:pPr>
      <w:r w:rsidRPr="005154B0">
        <w:rPr>
          <w:b/>
          <w:color w:val="000000"/>
          <w:kern w:val="0"/>
          <w:sz w:val="28"/>
          <w:szCs w:val="28"/>
        </w:rPr>
        <w:t>__</w:t>
      </w:r>
      <w:r w:rsidR="00EA70C0" w:rsidRPr="005154B0">
        <w:rPr>
          <w:b/>
          <w:color w:val="000000"/>
          <w:kern w:val="0"/>
          <w:sz w:val="28"/>
          <w:szCs w:val="28"/>
        </w:rPr>
        <w:t>_________________________</w:t>
      </w:r>
      <w:r w:rsidR="00F84FE7" w:rsidRPr="005154B0">
        <w:rPr>
          <w:b/>
          <w:color w:val="000000"/>
          <w:kern w:val="0"/>
          <w:sz w:val="28"/>
          <w:szCs w:val="28"/>
        </w:rPr>
        <w:t xml:space="preserve">                  </w:t>
      </w:r>
      <w:r w:rsidR="00DD0B1A" w:rsidRPr="005154B0">
        <w:rPr>
          <w:b/>
          <w:color w:val="000000"/>
          <w:kern w:val="0"/>
          <w:sz w:val="28"/>
          <w:szCs w:val="28"/>
        </w:rPr>
        <w:t xml:space="preserve"> __________________________</w:t>
      </w:r>
    </w:p>
    <w:sectPr w:rsidR="00442C5D" w:rsidRPr="005154B0" w:rsidSect="005643F6">
      <w:pgSz w:w="11906" w:h="16838"/>
      <w:pgMar w:top="368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C2" w:rsidRDefault="00A953C2" w:rsidP="000F7B30">
      <w:pPr>
        <w:spacing w:after="0" w:line="240" w:lineRule="auto"/>
      </w:pPr>
      <w:r>
        <w:separator/>
      </w:r>
    </w:p>
  </w:endnote>
  <w:endnote w:type="continuationSeparator" w:id="0">
    <w:p w:rsidR="00A953C2" w:rsidRDefault="00A953C2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C2" w:rsidRDefault="00A953C2" w:rsidP="000F7B30">
      <w:pPr>
        <w:spacing w:after="0" w:line="240" w:lineRule="auto"/>
      </w:pPr>
      <w:r>
        <w:separator/>
      </w:r>
    </w:p>
  </w:footnote>
  <w:footnote w:type="continuationSeparator" w:id="0">
    <w:p w:rsidR="00A953C2" w:rsidRDefault="00A953C2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62EC1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7439"/>
    <w:rsid w:val="00560281"/>
    <w:rsid w:val="0056437F"/>
    <w:rsid w:val="005643F6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0AA1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437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53C2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C3595"/>
    <w:rsid w:val="00CD3D00"/>
    <w:rsid w:val="00D0396F"/>
    <w:rsid w:val="00D03C66"/>
    <w:rsid w:val="00D10564"/>
    <w:rsid w:val="00D1182F"/>
    <w:rsid w:val="00D21473"/>
    <w:rsid w:val="00D264EF"/>
    <w:rsid w:val="00D53A9E"/>
    <w:rsid w:val="00D65374"/>
    <w:rsid w:val="00D715A8"/>
    <w:rsid w:val="00D83655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070E"/>
    <w:rsid w:val="00EB3E03"/>
    <w:rsid w:val="00EB45AC"/>
    <w:rsid w:val="00EB5D97"/>
    <w:rsid w:val="00EC0E14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D05-819C-4B76-9AB9-E505BC1A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2016-03-31T10:46:00Z</cp:lastPrinted>
  <dcterms:created xsi:type="dcterms:W3CDTF">2016-03-31T10:46:00Z</dcterms:created>
  <dcterms:modified xsi:type="dcterms:W3CDTF">2016-03-31T10:46:00Z</dcterms:modified>
</cp:coreProperties>
</file>