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F" w:rsidRDefault="00974C7F">
      <w:pPr>
        <w:pStyle w:val="Standard"/>
        <w:rPr>
          <w:rFonts w:ascii="Courier New" w:hAnsi="Courier New"/>
          <w:sz w:val="20"/>
          <w:szCs w:val="20"/>
        </w:rPr>
      </w:pPr>
      <w:bookmarkStart w:id="0" w:name="_GoBack"/>
      <w:bookmarkEnd w:id="0"/>
    </w:p>
    <w:p w:rsidR="00974C7F" w:rsidRDefault="00974C7F">
      <w:pPr>
        <w:pStyle w:val="Standard"/>
        <w:rPr>
          <w:rFonts w:ascii="Courier New" w:hAnsi="Courier New"/>
          <w:sz w:val="20"/>
          <w:szCs w:val="20"/>
        </w:rPr>
      </w:pPr>
    </w:p>
    <w:p w:rsidR="00974C7F" w:rsidRDefault="00E9707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r>
        <w:rPr>
          <w:rFonts w:ascii="Courier New" w:hAnsi="Courier New"/>
          <w:b/>
          <w:bCs/>
          <w:sz w:val="20"/>
          <w:szCs w:val="20"/>
        </w:rPr>
        <w:t xml:space="preserve">                     Edital de Licitação</w:t>
      </w:r>
    </w:p>
    <w:p w:rsidR="00974C7F" w:rsidRDefault="00974C7F">
      <w:pPr>
        <w:pStyle w:val="Standard"/>
        <w:rPr>
          <w:rFonts w:ascii="Courier New" w:hAnsi="Courier New"/>
          <w:b/>
          <w:bCs/>
          <w:sz w:val="20"/>
          <w:szCs w:val="20"/>
        </w:rPr>
      </w:pP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Modalidade .</w:t>
      </w:r>
      <w:proofErr w:type="gramEnd"/>
      <w:r>
        <w:rPr>
          <w:rFonts w:ascii="Courier New" w:hAnsi="Courier New"/>
          <w:b/>
          <w:bCs/>
          <w:sz w:val="20"/>
          <w:szCs w:val="20"/>
        </w:rPr>
        <w:t>: Convite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Número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..: 4/2018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Licitação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: 09/01/18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Propostas .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.: </w:t>
      </w:r>
      <w:r>
        <w:rPr>
          <w:rFonts w:ascii="Courier New" w:hAnsi="Courier New"/>
          <w:b/>
          <w:bCs/>
          <w:sz w:val="20"/>
          <w:szCs w:val="20"/>
        </w:rPr>
        <w:t>17/01/18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Horario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......................: 14:00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--------------------------------------------------------------------------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Fornecedor .</w:t>
      </w:r>
      <w:proofErr w:type="gramEnd"/>
      <w:r>
        <w:rPr>
          <w:rFonts w:ascii="Courier New" w:hAnsi="Courier New"/>
          <w:b/>
          <w:bCs/>
          <w:sz w:val="20"/>
          <w:szCs w:val="20"/>
        </w:rPr>
        <w:t>.: -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Endereço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.: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CNPJ</w:t>
      </w:r>
      <w:proofErr w:type="gramStart"/>
      <w:r>
        <w:rPr>
          <w:rFonts w:ascii="Courier New" w:hAnsi="Courier New"/>
          <w:b/>
          <w:bCs/>
          <w:sz w:val="20"/>
          <w:szCs w:val="20"/>
        </w:rPr>
        <w:t>.........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: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CGCICM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...: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Cidade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...: -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Telefone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.: Fax: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---------------------</w:t>
      </w:r>
      <w:r>
        <w:rPr>
          <w:rFonts w:ascii="Courier New" w:hAnsi="Courier New"/>
          <w:b/>
          <w:bCs/>
          <w:sz w:val="20"/>
          <w:szCs w:val="20"/>
        </w:rPr>
        <w:t>-----------------------------------------------------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Aquisição de materiais necessários à realização da pintura interna e externa da Escola Municipal de Ensino Fundamental Agrícola de Áurea.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-----------------------------------------------------</w:t>
      </w:r>
      <w:r>
        <w:rPr>
          <w:rFonts w:ascii="Courier New" w:hAnsi="Courier New"/>
          <w:b/>
          <w:bCs/>
          <w:sz w:val="20"/>
          <w:szCs w:val="20"/>
        </w:rPr>
        <w:t>---------------------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 Encargos Gerais da Licitação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01 - Local da entrega das propostas.</w:t>
      </w:r>
      <w:proofErr w:type="gramStart"/>
      <w:r>
        <w:rPr>
          <w:rFonts w:ascii="Courier New" w:hAnsi="Courier New"/>
          <w:b/>
          <w:bCs/>
          <w:sz w:val="20"/>
          <w:szCs w:val="20"/>
        </w:rPr>
        <w:t>.: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Secretaria de Administração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02 - Local de entrega do Objeto Licitado: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Municipio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de Áurea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Propostas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.: 17/01/2018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04 - Prazo de entrega do Objeto Licitado: Cfe. Edital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05 - Condições de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Pagamento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.........: Cfe. Edital</w:t>
      </w:r>
    </w:p>
    <w:p w:rsidR="00974C7F" w:rsidRDefault="00E97078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Proposta ...</w:t>
      </w:r>
      <w:proofErr w:type="gramEnd"/>
      <w:r>
        <w:rPr>
          <w:rFonts w:ascii="Courier New" w:hAnsi="Courier New"/>
          <w:b/>
          <w:bCs/>
          <w:sz w:val="20"/>
          <w:szCs w:val="20"/>
        </w:rPr>
        <w:t>...........: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07 - A administração reserva-se ao direito de aceitar a proposta que lhe seja mais vantajosa, observado</w:t>
      </w:r>
      <w:r>
        <w:rPr>
          <w:rFonts w:ascii="Courier New" w:hAnsi="Courier New"/>
          <w:b/>
          <w:bCs/>
          <w:sz w:val="20"/>
          <w:szCs w:val="20"/>
        </w:rPr>
        <w:t xml:space="preserve">s os critérios de preços, condições de pagamento e outros fatores, assim como de recusar, total ou parcialmente, o conteúdo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proposta</w:t>
      </w:r>
      <w:proofErr w:type="gramEnd"/>
      <w:r>
        <w:rPr>
          <w:rFonts w:ascii="Courier New" w:hAnsi="Courier New"/>
          <w:b/>
          <w:bCs/>
          <w:sz w:val="20"/>
          <w:szCs w:val="20"/>
        </w:rPr>
        <w:t>, nos termos da Lei 8.666/93 e suas alterações.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08 - Não serão aceitas as propostas que não atenderem as condições gerais</w:t>
      </w:r>
      <w:r>
        <w:rPr>
          <w:rFonts w:ascii="Courier New" w:hAnsi="Courier New"/>
          <w:b/>
          <w:bCs/>
          <w:sz w:val="20"/>
          <w:szCs w:val="20"/>
        </w:rPr>
        <w:t xml:space="preserve"> deste convite, bem como aos dispositivos legais em vigor, pertinentes a matéria.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 xml:space="preserve">09 – Os documentos deverão ser entregues em envelopes separados, fechados, endereçados ao município licitante, contendo em uma de suas partes externas o número da licitação, </w:t>
      </w:r>
      <w:r>
        <w:rPr>
          <w:rFonts w:ascii="Courier New" w:hAnsi="Courier New"/>
          <w:b/>
          <w:bCs/>
          <w:sz w:val="20"/>
          <w:szCs w:val="20"/>
        </w:rPr>
        <w:t>modalidade, nome do proponente e descriminação“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documentação” e “proposta”, os quais serão abertos pela comissão de licitações durante a fase de julgamento.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10 – No envelope da documentação deverá constar, no mínimo, as certidões negativas, em vigor, Feder</w:t>
      </w:r>
      <w:r>
        <w:rPr>
          <w:rFonts w:ascii="Courier New" w:hAnsi="Courier New"/>
          <w:b/>
          <w:bCs/>
          <w:sz w:val="20"/>
          <w:szCs w:val="20"/>
        </w:rPr>
        <w:t xml:space="preserve">al, Estadual e Municipal, do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INSS(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ou outra na forma da lei), do FGTS e CNDT. As certidões negativas poderão ser aquelas obtidas por meio eletrônico, sujeitas a verificação. Deverá constar também cópia do ato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constitutivo(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estatuto, contrato social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etc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do l</w:t>
      </w:r>
      <w:r>
        <w:rPr>
          <w:rFonts w:ascii="Courier New" w:hAnsi="Courier New"/>
          <w:b/>
          <w:bCs/>
          <w:sz w:val="20"/>
          <w:szCs w:val="20"/>
        </w:rPr>
        <w:t>icitante.</w:t>
      </w:r>
    </w:p>
    <w:p w:rsidR="00974C7F" w:rsidRDefault="00E9707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11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– A presente licitação é do tipo menor preço por item.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12 – Os licitantes deverão indicar em suas propostas o valor unitário e total para cada item de interesse.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13 – O Município irá adquirir os produtos/itens, paulatinamente, de acordo com s</w:t>
      </w:r>
      <w:r>
        <w:rPr>
          <w:rFonts w:ascii="Courier New" w:hAnsi="Courier New"/>
          <w:b/>
          <w:bCs/>
          <w:sz w:val="20"/>
          <w:szCs w:val="20"/>
        </w:rPr>
        <w:t>ua necessidade, mediante solicitação.</w:t>
      </w:r>
    </w:p>
    <w:p w:rsidR="00974C7F" w:rsidRDefault="00E97078">
      <w:pPr>
        <w:pStyle w:val="Textbody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14 – O licitante vencedor respectivo deverá efetuar a entrega dos produtos solicitados junto a Escola Municipal de Ensino Fundamental Agrícola de Áurea, num prazo de 05 dias contados da solicitação, sem nenhum custo a</w:t>
      </w:r>
      <w:r>
        <w:rPr>
          <w:rFonts w:ascii="Courier New" w:hAnsi="Courier New"/>
          <w:b/>
          <w:bCs/>
          <w:sz w:val="20"/>
          <w:szCs w:val="20"/>
        </w:rPr>
        <w:t>dicional ao Município. Este prazo poderá ser prorrogado mediante solicitação do licitante vencedor e aceito pelo Município.</w:t>
      </w:r>
    </w:p>
    <w:p w:rsidR="00974C7F" w:rsidRDefault="00E97078">
      <w:pPr>
        <w:pStyle w:val="Textbody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15 – As despesas com carga, descarga, transporte dos produtos e outras referidas ou não neste edital necessárias ao fornecimento dos</w:t>
      </w:r>
      <w:r>
        <w:rPr>
          <w:rFonts w:ascii="Courier New" w:hAnsi="Courier New"/>
          <w:b/>
          <w:bCs/>
          <w:sz w:val="20"/>
          <w:szCs w:val="20"/>
        </w:rPr>
        <w:t xml:space="preserve"> mesmos, caberão exclusivamente ao licitante vencedor respectivo.</w:t>
      </w:r>
    </w:p>
    <w:p w:rsidR="00974C7F" w:rsidRDefault="00E97078">
      <w:pPr>
        <w:pStyle w:val="Textbody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16 – A presente licitação vigorará enquanto durar o estoque ou 06 meses contados da homologação, oque ocorrer primeiro.</w:t>
      </w:r>
    </w:p>
    <w:p w:rsidR="00974C7F" w:rsidRDefault="00E97078">
      <w:pPr>
        <w:pStyle w:val="Textbody"/>
        <w:ind w:right="49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17- O licitante vencedor em cada item deverá efetuar a substituição do</w:t>
      </w:r>
      <w:r>
        <w:rPr>
          <w:rFonts w:ascii="Courier New" w:hAnsi="Courier New"/>
          <w:b/>
          <w:bCs/>
          <w:sz w:val="20"/>
          <w:szCs w:val="20"/>
        </w:rPr>
        <w:t>s produtos considerados em desacordo pelo Município, sem qualquer custo adicional</w:t>
      </w:r>
      <w:proofErr w:type="gramStart"/>
      <w:r>
        <w:rPr>
          <w:rFonts w:ascii="Courier New" w:hAnsi="Courier New"/>
          <w:b/>
          <w:bCs/>
          <w:sz w:val="20"/>
          <w:szCs w:val="20"/>
        </w:rPr>
        <w:t xml:space="preserve">  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ao Município.   </w:t>
      </w:r>
    </w:p>
    <w:p w:rsidR="00974C7F" w:rsidRDefault="00E97078">
      <w:pPr>
        <w:pStyle w:val="Textbody"/>
        <w:ind w:right="49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lastRenderedPageBreak/>
        <w:t xml:space="preserve">18 – O pagamento será efetuado em até 30 dias contados da entrega e aceitação dos produtos e protocolização da nota fiscal, proporcional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quantidade efetiv</w:t>
      </w:r>
      <w:r>
        <w:rPr>
          <w:rFonts w:ascii="Courier New" w:hAnsi="Courier New"/>
          <w:b/>
          <w:bCs/>
          <w:sz w:val="20"/>
          <w:szCs w:val="20"/>
        </w:rPr>
        <w:t>amente entregue.</w:t>
      </w:r>
    </w:p>
    <w:p w:rsidR="00974C7F" w:rsidRDefault="00E97078">
      <w:pPr>
        <w:pStyle w:val="Textbody"/>
        <w:ind w:right="49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19 – A participação no presente certame importa na aceitação de todos os seus termos.</w:t>
      </w:r>
    </w:p>
    <w:p w:rsidR="00974C7F" w:rsidRDefault="00E97078">
      <w:pPr>
        <w:pStyle w:val="Textbody"/>
        <w:ind w:right="49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20 – A presente licitação rege-se, em todos os seus termos, inclusive no que se refere às penalidades por inadimplência, pela lei das licitações.</w:t>
      </w:r>
    </w:p>
    <w:p w:rsidR="00974C7F" w:rsidRDefault="00E97078">
      <w:pPr>
        <w:pStyle w:val="Textbody"/>
        <w:ind w:right="49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21 – Os</w:t>
      </w:r>
      <w:r>
        <w:rPr>
          <w:rFonts w:ascii="Courier New" w:hAnsi="Courier New"/>
          <w:b/>
          <w:bCs/>
          <w:sz w:val="20"/>
          <w:szCs w:val="20"/>
        </w:rPr>
        <w:t xml:space="preserve"> licitantes, preferencialmente, deverão apresentar suas propostas no formulário/convite fornecido pelo Município, carimbo da Empresa e assinatura do representante legal.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22 – Os licitantes participantes deverão apresentar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2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envelopes fechados onde deverá c</w:t>
      </w:r>
      <w:r>
        <w:rPr>
          <w:rFonts w:ascii="Courier New" w:hAnsi="Courier New"/>
          <w:b/>
          <w:bCs/>
          <w:sz w:val="20"/>
          <w:szCs w:val="20"/>
        </w:rPr>
        <w:t>onstar: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AO MUNICÍPIO DE ÁUREA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>PROCESSO LICITATÓRIO Nº 04/2018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CARTA CONVITE Nº 02/2018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ENVELOPE Nº 01 – DOCUMENTAÇÃO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NOME DO PROPONENTE</w:t>
      </w:r>
    </w:p>
    <w:p w:rsidR="00974C7F" w:rsidRDefault="00974C7F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AO MUNICÍPIO DE ÁUREA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color w:val="C5000B"/>
          <w:sz w:val="20"/>
          <w:szCs w:val="20"/>
        </w:rPr>
      </w:pPr>
      <w:r>
        <w:rPr>
          <w:rFonts w:ascii="Courier New" w:hAnsi="Courier New"/>
          <w:b/>
          <w:bCs/>
          <w:color w:val="C5000B"/>
          <w:sz w:val="20"/>
          <w:szCs w:val="20"/>
        </w:rPr>
        <w:t xml:space="preserve">      </w:t>
      </w:r>
      <w:r>
        <w:rPr>
          <w:rFonts w:ascii="Courier New" w:hAnsi="Courier New"/>
          <w:b/>
          <w:bCs/>
          <w:color w:val="000000"/>
          <w:sz w:val="20"/>
          <w:szCs w:val="20"/>
        </w:rPr>
        <w:t>PROCESSO LICITATÓRIO Nº 04/2018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color w:val="000000"/>
          <w:sz w:val="20"/>
          <w:szCs w:val="20"/>
        </w:rPr>
      </w:pPr>
      <w:r>
        <w:rPr>
          <w:rFonts w:ascii="Courier New" w:hAnsi="Courier New"/>
          <w:b/>
          <w:bCs/>
          <w:color w:val="000000"/>
          <w:sz w:val="20"/>
          <w:szCs w:val="20"/>
        </w:rPr>
        <w:tab/>
        <w:t>CARTA CONVITE Nº 02/2018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ENVELOPE Nº 02 – </w:t>
      </w:r>
      <w:r>
        <w:rPr>
          <w:rFonts w:ascii="Courier New" w:hAnsi="Courier New"/>
          <w:b/>
          <w:bCs/>
          <w:sz w:val="20"/>
          <w:szCs w:val="20"/>
        </w:rPr>
        <w:t>PROPOSTA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NOME DO PROPONENTE</w:t>
      </w:r>
    </w:p>
    <w:p w:rsidR="00974C7F" w:rsidRDefault="00E97078">
      <w:pPr>
        <w:pStyle w:val="Standard"/>
        <w:jc w:val="both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br/>
      </w:r>
    </w:p>
    <w:p w:rsidR="00974C7F" w:rsidRDefault="00E97078">
      <w:pPr>
        <w:pStyle w:val="Standard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Item           </w:t>
      </w:r>
      <w:proofErr w:type="spellStart"/>
      <w:r>
        <w:rPr>
          <w:rFonts w:ascii="Courier New" w:hAnsi="Courier New"/>
          <w:b/>
          <w:bCs/>
          <w:sz w:val="16"/>
          <w:szCs w:val="16"/>
        </w:rPr>
        <w:t>Qtd</w:t>
      </w:r>
      <w:proofErr w:type="spellEnd"/>
      <w:r>
        <w:rPr>
          <w:rFonts w:ascii="Courier New" w:hAnsi="Courier New"/>
          <w:b/>
          <w:bCs/>
          <w:sz w:val="16"/>
          <w:szCs w:val="16"/>
        </w:rPr>
        <w:t>/Uni     Especificação                              Preço Unitário</w:t>
      </w:r>
      <w:proofErr w:type="gramStart"/>
      <w:r>
        <w:rPr>
          <w:rFonts w:ascii="Courier New" w:hAnsi="Courier New"/>
          <w:b/>
          <w:bCs/>
          <w:sz w:val="16"/>
          <w:szCs w:val="16"/>
        </w:rPr>
        <w:t xml:space="preserve">    </w:t>
      </w:r>
      <w:proofErr w:type="gramEnd"/>
      <w:r>
        <w:rPr>
          <w:rFonts w:ascii="Courier New" w:hAnsi="Courier New"/>
          <w:b/>
          <w:bCs/>
          <w:sz w:val="16"/>
          <w:szCs w:val="16"/>
        </w:rPr>
        <w:t>Preço Total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>-----------------------</w:t>
      </w:r>
      <w:r>
        <w:rPr>
          <w:rFonts w:ascii="Courier New" w:hAnsi="Courier New"/>
          <w:b/>
          <w:bCs/>
          <w:sz w:val="16"/>
          <w:szCs w:val="16"/>
        </w:rPr>
        <w:t>-----------------------------------------------------------------------------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1            20,0000 GL  TINTA ACRÍLICA  18(DEZOITO) LITROS         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SENDO 09(NOVE) GALÕES NA COR 512-2 BRANCO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</w:t>
      </w:r>
      <w:r>
        <w:rPr>
          <w:rFonts w:ascii="Courier New" w:hAnsi="Courier New"/>
          <w:b/>
          <w:bCs/>
          <w:sz w:val="16"/>
          <w:szCs w:val="16"/>
        </w:rPr>
        <w:t xml:space="preserve">                   CREMOSO OU SIMILAR; 05(CINCO) GALÕES NA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COR 107-2 DELEITE DE ORVALHO OU SIMILAR;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03(TRÊS) GALÕES NA COR 149-7 AZUL PEDRA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COBALTO OU SIMILAR E 03(TRÊS) GALÕE</w:t>
      </w:r>
      <w:r>
        <w:rPr>
          <w:rFonts w:ascii="Courier New" w:hAnsi="Courier New"/>
          <w:b/>
          <w:bCs/>
          <w:sz w:val="16"/>
          <w:szCs w:val="16"/>
        </w:rPr>
        <w:t>S NA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COR 107-7 VERDE PULA-PULA OU SIMILAR,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SENDO QUE A TINTA DEVERÁ SER DE ALTA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RESISTÊNCIA, COM BLOQUEADOR DE SUJEIRAS,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ALTA PROTEÇÃO CONTRA ALGAS </w:t>
      </w:r>
      <w:r>
        <w:rPr>
          <w:rFonts w:ascii="Courier New" w:hAnsi="Courier New"/>
          <w:b/>
          <w:bCs/>
          <w:sz w:val="16"/>
          <w:szCs w:val="16"/>
        </w:rPr>
        <w:t>E MOFOS, COM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DURABILIDADE MÍNIMA DE 10(DEZ) ANOS,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ACABAMENTO SEMI-BRILHO, COM APLICAÇÃO DE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USO INTERNO E EXTERNO.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2            30,0000 GL  TINTA ESMALTE 3,6(TRÊS VIRGULA SE</w:t>
      </w:r>
      <w:r>
        <w:rPr>
          <w:rFonts w:ascii="Courier New" w:hAnsi="Courier New"/>
          <w:b/>
          <w:bCs/>
          <w:sz w:val="16"/>
          <w:szCs w:val="16"/>
        </w:rPr>
        <w:t>IS) LITROS______________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A BASE SOLVENTE, SENDO QUE A TINTA DEVERÁ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SER DE SECAGEM RÁPIDA, COM BAIXO ODOR,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ÓTIMA ADERÊNCIA, QUE NÃO AMARELE,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</w:t>
      </w:r>
      <w:r>
        <w:rPr>
          <w:rFonts w:ascii="Courier New" w:hAnsi="Courier New"/>
          <w:b/>
          <w:bCs/>
          <w:sz w:val="16"/>
          <w:szCs w:val="16"/>
        </w:rPr>
        <w:t xml:space="preserve">       ACABAMENTO BRILHANTE, COM APLICAÇÃO DE USO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INTERNO E EXTERNO.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3             4,0000 GL  TINTA EPÓXI A BASE DE ÁGUA 3,2(TRÊS        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VIRGULA DOIS) LITROS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</w:t>
      </w:r>
      <w:r>
        <w:rPr>
          <w:rFonts w:ascii="Courier New" w:hAnsi="Courier New"/>
          <w:b/>
          <w:bCs/>
          <w:sz w:val="16"/>
          <w:szCs w:val="16"/>
        </w:rPr>
        <w:t xml:space="preserve">                PARA PINTAR TODO TIPO DE SUPERFÌCIE,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ALTÍSSIMA RESISTÊNCIA E DURABILIDADE,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FÁCIL DE APLICAR, COM ALTO BRILHO PARA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EXTERIOR/INTERIOR.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4             1,0000 LT</w:t>
      </w:r>
      <w:proofErr w:type="gramStart"/>
      <w:r>
        <w:rPr>
          <w:rFonts w:ascii="Courier New" w:hAnsi="Courier New"/>
          <w:b/>
          <w:bCs/>
          <w:sz w:val="16"/>
          <w:szCs w:val="16"/>
        </w:rPr>
        <w:t xml:space="preserve">  </w:t>
      </w:r>
      <w:proofErr w:type="gramEnd"/>
      <w:r>
        <w:rPr>
          <w:rFonts w:ascii="Courier New" w:hAnsi="Courier New"/>
          <w:b/>
          <w:bCs/>
          <w:sz w:val="16"/>
          <w:szCs w:val="16"/>
        </w:rPr>
        <w:t>SELADOR ACRÍLICO 18 LITROS                 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PARA AUMENTAR O RENDIMENTO DA TINTA, COM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EXCELENTE ADERÊNCIA, FÁCIL DE APLICAR,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SECAGEM RÁPIDA, PARA</w:t>
      </w:r>
      <w:r>
        <w:rPr>
          <w:rFonts w:ascii="Courier New" w:hAnsi="Courier New"/>
          <w:b/>
          <w:bCs/>
          <w:sz w:val="16"/>
          <w:szCs w:val="16"/>
        </w:rPr>
        <w:t xml:space="preserve"> USO INTERNO E EXTERNO.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5             2,0000 LT  MASSA ACRÍLICA 18 LITROS                   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DE ALTA RESISTÊNCIA AO INTEMPERISMO, FÁCIL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DE LIXAR E APLICAR, ÓTIMO PODER DE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ENCHIMENTO E ADERÊNCIA, SECAGEM RÁPIDA,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PARA USO INTERNO E EXTERNO.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6            10,0000 UN  SILICONE 300 ML - ACRÍLICO                 ______________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SELAN</w:t>
      </w:r>
      <w:r>
        <w:rPr>
          <w:rFonts w:ascii="Courier New" w:hAnsi="Courier New"/>
          <w:b/>
          <w:bCs/>
          <w:sz w:val="16"/>
          <w:szCs w:val="16"/>
        </w:rPr>
        <w:t>TE 100% ACRÍLICO, SECAGEM RÁPIDA,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EXCELENTE ADERÊNCIA, FÁCIL DE LIMPAR COM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lastRenderedPageBreak/>
        <w:t xml:space="preserve">                           ÁGUA, PODE SER PINTADO, BRANCO.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7             5,0000 UN  SILICONE 300 ML - ACÉTICO                  ______________ _________</w:t>
      </w:r>
      <w:r>
        <w:rPr>
          <w:rFonts w:ascii="Courier New" w:hAnsi="Courier New"/>
          <w:b/>
          <w:bCs/>
          <w:sz w:val="16"/>
          <w:szCs w:val="16"/>
        </w:rPr>
        <w:t>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SELANTE 100% ACÉTICO, SECAGEM RÁPIDA,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EXCELENTE ADERÊNCIA, FÁCIL APLICAÇÃO,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BRANCO.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8             4,0000 UN  MULTIMASSA TAPA-TUDO MÍNIMO 340 G          ______________</w:t>
      </w:r>
      <w:r>
        <w:rPr>
          <w:rFonts w:ascii="Courier New" w:hAnsi="Courier New"/>
          <w:b/>
          <w:bCs/>
          <w:sz w:val="16"/>
          <w:szCs w:val="16"/>
        </w:rPr>
        <w:t xml:space="preserve"> ______________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FÁCIL DE USAR, SECAGEM EXTRA RÁPIDA,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NIVELA IMPERFEIÇÕES, NÃO RETRAI, ALTO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t xml:space="preserve">                           PODER DE ENCHIMENTO.</w:t>
      </w:r>
      <w:r>
        <w:rPr>
          <w:rFonts w:ascii="Courier New" w:hAnsi="Courier New"/>
          <w:b/>
          <w:bCs/>
          <w:sz w:val="16"/>
          <w:szCs w:val="16"/>
        </w:rPr>
        <w:br/>
      </w:r>
      <w:r>
        <w:rPr>
          <w:rFonts w:ascii="Courier New" w:hAnsi="Courier New"/>
          <w:b/>
          <w:bCs/>
          <w:sz w:val="16"/>
          <w:szCs w:val="16"/>
        </w:rPr>
        <w:br/>
      </w:r>
    </w:p>
    <w:p w:rsidR="00974C7F" w:rsidRDefault="00974C7F">
      <w:pPr>
        <w:pStyle w:val="Standard"/>
        <w:rPr>
          <w:rFonts w:hint="eastAsia"/>
        </w:rPr>
      </w:pPr>
    </w:p>
    <w:p w:rsidR="00974C7F" w:rsidRDefault="00974C7F">
      <w:pPr>
        <w:pStyle w:val="Standard"/>
        <w:rPr>
          <w:rFonts w:ascii="Courier New" w:hAnsi="Courier New"/>
          <w:b/>
          <w:bCs/>
          <w:sz w:val="16"/>
          <w:szCs w:val="16"/>
        </w:rPr>
      </w:pPr>
    </w:p>
    <w:sectPr w:rsidR="00974C7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8" w:rsidRDefault="00E97078">
      <w:pPr>
        <w:rPr>
          <w:rFonts w:hint="eastAsia"/>
        </w:rPr>
      </w:pPr>
      <w:r>
        <w:separator/>
      </w:r>
    </w:p>
  </w:endnote>
  <w:endnote w:type="continuationSeparator" w:id="0">
    <w:p w:rsidR="00E97078" w:rsidRDefault="00E970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8" w:rsidRDefault="00E9707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97078" w:rsidRDefault="00E970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4C7F"/>
    <w:rsid w:val="0016468C"/>
    <w:rsid w:val="00974C7F"/>
    <w:rsid w:val="00E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Prefeitura</cp:lastModifiedBy>
  <cp:revision>1</cp:revision>
  <dcterms:created xsi:type="dcterms:W3CDTF">2010-04-06T09:22:00Z</dcterms:created>
  <dcterms:modified xsi:type="dcterms:W3CDTF">2018-01-10T10:40:00Z</dcterms:modified>
</cp:coreProperties>
</file>