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02" w:rsidRDefault="00222D02" w:rsidP="00222D02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22D02" w:rsidRPr="00222D02" w:rsidRDefault="00222D02" w:rsidP="00222D02">
      <w:pPr>
        <w:pStyle w:val="Ttulo1"/>
        <w:spacing w:line="276" w:lineRule="auto"/>
        <w:jc w:val="center"/>
        <w:rPr>
          <w:rFonts w:ascii="Cambria" w:hAnsi="Cambria"/>
          <w:b w:val="0"/>
          <w:u w:val="single"/>
        </w:rPr>
      </w:pPr>
      <w:r w:rsidRPr="00222D02">
        <w:rPr>
          <w:rFonts w:ascii="Cambria" w:hAnsi="Cambria"/>
          <w:u w:val="single"/>
        </w:rPr>
        <w:t>EXTRATO DE DISPENSA DE LICITAÇÃO N° 32/2021</w:t>
      </w:r>
    </w:p>
    <w:p w:rsidR="00222D02" w:rsidRDefault="00222D02" w:rsidP="00222D02">
      <w:pPr>
        <w:jc w:val="both"/>
        <w:rPr>
          <w:rFonts w:ascii="Cambria" w:hAnsi="Cambria"/>
          <w:sz w:val="24"/>
          <w:szCs w:val="24"/>
          <w:u w:val="single"/>
        </w:rPr>
      </w:pPr>
    </w:p>
    <w:p w:rsidR="00222D02" w:rsidRDefault="00222D02" w:rsidP="00222D02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ANTONIO JORGE SLUSSAREK, Prefeito Municipal de Áurea, torna público a DISPENSA DE LICITAÇÃO em favor da Associação Aquarela Pró Autista </w:t>
      </w:r>
      <w:r>
        <w:rPr>
          <w:rFonts w:ascii="Cambria" w:hAnsi="Cambria"/>
          <w:spacing w:val="-6"/>
          <w:sz w:val="24"/>
          <w:szCs w:val="24"/>
        </w:rPr>
        <w:t>CNPJ 11.696.516/0001-39, no v</w:t>
      </w:r>
      <w:r>
        <w:rPr>
          <w:rFonts w:ascii="Cambria" w:hAnsi="Cambria" w:cs="Arial"/>
          <w:sz w:val="24"/>
          <w:szCs w:val="24"/>
        </w:rPr>
        <w:t xml:space="preserve">alor mensal de R$ 750,00(setecentos e cinquenta reais), por criança. </w:t>
      </w:r>
      <w:r>
        <w:rPr>
          <w:rFonts w:ascii="Cambria" w:hAnsi="Cambria"/>
          <w:bCs/>
          <w:sz w:val="24"/>
          <w:szCs w:val="24"/>
        </w:rPr>
        <w:t xml:space="preserve">Objeto: </w:t>
      </w:r>
      <w:r>
        <w:rPr>
          <w:rFonts w:ascii="Cambria" w:hAnsi="Cambria"/>
          <w:bCs/>
          <w:color w:val="000000"/>
          <w:sz w:val="24"/>
          <w:szCs w:val="24"/>
        </w:rPr>
        <w:t xml:space="preserve">Prestação de serviços de atendimento de crianças e adolescentes </w:t>
      </w:r>
      <w:r>
        <w:rPr>
          <w:rFonts w:ascii="Cambria" w:hAnsi="Cambria"/>
          <w:sz w:val="24"/>
          <w:szCs w:val="24"/>
        </w:rPr>
        <w:t>que possuem Transtornos Global de Desenvolvimento-Autismo, atendimento cognitivo, terapêutico, pedagógico e multidisciplinar de forma assistencial.</w:t>
      </w:r>
      <w:r>
        <w:rPr>
          <w:rFonts w:ascii="Cambria" w:hAnsi="Cambria"/>
          <w:bCs/>
          <w:color w:val="000000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Fundamentação legal: Art. 24, inciso II, da Lei Federal nº 8.666/93 e alterações posteriores. Áurea, 21 de setembro de 2021. </w:t>
      </w:r>
      <w:r>
        <w:rPr>
          <w:rFonts w:ascii="Cambria" w:hAnsi="Cambria"/>
          <w:bCs/>
          <w:color w:val="000000"/>
          <w:sz w:val="24"/>
          <w:szCs w:val="24"/>
        </w:rPr>
        <w:t>Antonio Jorge Slussarek</w:t>
      </w:r>
    </w:p>
    <w:p w:rsidR="00222D02" w:rsidRDefault="00222D02" w:rsidP="00222D0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Prefeito Municipal</w:t>
      </w:r>
    </w:p>
    <w:p w:rsidR="00222D02" w:rsidRDefault="00222D02" w:rsidP="00222D02">
      <w:pPr>
        <w:pStyle w:val="Ttulo1"/>
        <w:rPr>
          <w:rFonts w:ascii="Cambria" w:hAnsi="Cambria"/>
          <w:b w:val="0"/>
        </w:rPr>
      </w:pPr>
    </w:p>
    <w:p w:rsidR="00222D02" w:rsidRDefault="00222D02" w:rsidP="00222D02">
      <w:pPr>
        <w:pStyle w:val="Corpodetexto2"/>
        <w:spacing w:line="276" w:lineRule="auto"/>
        <w:jc w:val="center"/>
        <w:rPr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2"/>
    <w:rsid w:val="00222D02"/>
    <w:rsid w:val="00316E0E"/>
    <w:rsid w:val="004D5BA9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0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22D0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222D02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02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22D0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222D02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2021-09-21T18:11:00Z</dcterms:created>
  <dcterms:modified xsi:type="dcterms:W3CDTF">2021-09-21T18:11:00Z</dcterms:modified>
</cp:coreProperties>
</file>